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9295" w14:textId="60808E9C" w:rsidR="00C175FD" w:rsidRPr="009F586D" w:rsidRDefault="00C175FD" w:rsidP="00FE1809">
      <w:pPr>
        <w:jc w:val="both"/>
        <w:rPr>
          <w:rFonts w:ascii="Arial" w:hAnsi="Arial" w:cs="Arial"/>
          <w:b/>
          <w:bCs/>
          <w:color w:val="9A0000"/>
          <w:shd w:val="clear" w:color="auto" w:fill="FFFFFF"/>
        </w:rPr>
      </w:pPr>
      <w:r w:rsidRPr="009F586D">
        <w:rPr>
          <w:rFonts w:ascii="Arial" w:hAnsi="Arial" w:cs="Arial"/>
          <w:b/>
          <w:bCs/>
          <w:color w:val="9A0000"/>
          <w:shd w:val="clear" w:color="auto" w:fill="FFFFFF"/>
        </w:rPr>
        <w:t>NO RESIDENTE PERSONA FÍSICA CON IMUEBLE EN ESPAÑA</w:t>
      </w:r>
    </w:p>
    <w:p w14:paraId="435D8222" w14:textId="4A31AD12" w:rsidR="00C175FD" w:rsidRPr="00FE1809" w:rsidRDefault="00C175FD" w:rsidP="00FE1809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E1809">
        <w:rPr>
          <w:rFonts w:ascii="Arial" w:hAnsi="Arial" w:cs="Arial"/>
          <w:b/>
          <w:bCs/>
          <w:color w:val="000000"/>
          <w:shd w:val="clear" w:color="auto" w:fill="FFFFFF"/>
        </w:rPr>
        <w:t>TRIBUTACIÓN DE RENTAS</w:t>
      </w:r>
    </w:p>
    <w:p w14:paraId="6AC12563" w14:textId="6EAB2D3C" w:rsidR="00C175FD" w:rsidRDefault="00C175FD" w:rsidP="00FE180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¿Qué impuestos debe pagar un No Residente Persona Física con un inmueble de su propiedad en España?</w:t>
      </w:r>
    </w:p>
    <w:p w14:paraId="6CE05834" w14:textId="0EC445BF" w:rsidR="00BB408A" w:rsidRDefault="003C3576" w:rsidP="00FE180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Si eres un no residente, sin establecimiento permanente en España, te explicamos cómo tributan tus bienes inmuebles</w:t>
      </w:r>
      <w:r w:rsidR="00C175FD">
        <w:rPr>
          <w:rFonts w:ascii="Arial" w:hAnsi="Arial" w:cs="Arial"/>
          <w:color w:val="000000"/>
          <w:shd w:val="clear" w:color="auto" w:fill="FFFFFF"/>
        </w:rPr>
        <w:t>.</w:t>
      </w:r>
    </w:p>
    <w:p w14:paraId="64C05CF9" w14:textId="7622D6BA" w:rsidR="004412E0" w:rsidRPr="004412E0" w:rsidRDefault="004412E0" w:rsidP="00FE180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Las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rentas</w:t>
      </w:r>
      <w:r w:rsidRP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derivadas de propiedades ubicadas en España están sujetas al Impuesto sobre la Renta de no Residentes (IRNR) y se gestionan mediante la presentación del Modelo 210 ante la Agencia Tributaria (AEAT).</w:t>
      </w:r>
    </w:p>
    <w:p w14:paraId="7FBF30CE" w14:textId="77777777" w:rsidR="004412E0" w:rsidRDefault="004412E0" w:rsidP="00FE180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02FF0C37" w14:textId="2DAEA0F7" w:rsidR="003C3576" w:rsidRPr="003C3576" w:rsidRDefault="004412E0" w:rsidP="00FE180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Podemos clasificarlas rentas</w:t>
      </w:r>
      <w:r w:rsidR="00C175FD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de la siguiente manera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:</w:t>
      </w:r>
    </w:p>
    <w:p w14:paraId="2609E549" w14:textId="465B6B21" w:rsidR="003C3576" w:rsidRDefault="00C175FD" w:rsidP="00FE1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S</w:t>
      </w:r>
      <w:r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i el inmueble es para uso propio o está desocupado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:</w:t>
      </w:r>
      <w:r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renta imputada de inmuebles urbanos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(se considera una ganancia ficticia)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2EF43A90" w14:textId="6CAA9E33" w:rsidR="001B18E2" w:rsidRPr="003C3576" w:rsidRDefault="001B18E2" w:rsidP="00FE180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La base sometida a tributación será el 1,1% de Valor Catastral del inmueble (2% para los VC no revisados)</w:t>
      </w:r>
    </w:p>
    <w:p w14:paraId="64ADED0C" w14:textId="22B142DC" w:rsidR="003C3576" w:rsidRDefault="00C175FD" w:rsidP="00FE1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Si el inmueble está alquilado: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rendimientos de inmuebles arrendados</w:t>
      </w:r>
    </w:p>
    <w:p w14:paraId="2B6CB440" w14:textId="63F4AF54" w:rsidR="001B18E2" w:rsidRDefault="001B18E2" w:rsidP="00FE1809">
      <w:pPr>
        <w:pStyle w:val="Prrafodelista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La base sometida a tributación será</w:t>
      </w:r>
      <w:r w:rsidRPr="001B18E2">
        <w:t xml:space="preserve"> 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el importe íntegro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del arrendamiento (sin deducción de gasto alguno). No obstante, los residentes en otro Estado miembro de la UE sí podrán deducirse algunos gastos.</w:t>
      </w:r>
    </w:p>
    <w:p w14:paraId="6F843AF9" w14:textId="77777777" w:rsidR="001B18E2" w:rsidRDefault="001B18E2" w:rsidP="00FE1809">
      <w:pPr>
        <w:pStyle w:val="Prrafodelista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650280F8" w14:textId="25D1699A" w:rsidR="001B18E2" w:rsidRDefault="001B18E2" w:rsidP="00FE1809">
      <w:pPr>
        <w:pStyle w:val="Prrafodelista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Si el inmueble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ha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está arrendado una parte del año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y la otra ha estado a disposición del contribuyente, 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deberá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tributar por el importe obtenido por el arrendamiento y además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hallar la parte proporcional de la renta imputada (1,1% o, en su caso, 2% del valor catastral)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por los días que ha estado sin ocupar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7F6BC2CB" w14:textId="70A708FC" w:rsidR="003C3576" w:rsidRDefault="00C175FD" w:rsidP="00FE1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En caso de venta del inmueble: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ganancia patrimonial</w:t>
      </w:r>
    </w:p>
    <w:p w14:paraId="3A6F3F00" w14:textId="0BFAD09D" w:rsidR="001B18E2" w:rsidRDefault="001B18E2" w:rsidP="00FE1809">
      <w:pPr>
        <w:pStyle w:val="Prrafodelista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Con carácter general, l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as ganancias se calcularán por diferencia entre los valores de transmisión y de adquisición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69FB1E88" w14:textId="77777777" w:rsidR="004412E0" w:rsidRDefault="004412E0" w:rsidP="00FE1809">
      <w:pPr>
        <w:pStyle w:val="Prrafodelista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1D3A400E" w14:textId="303E882E" w:rsidR="001B18E2" w:rsidRDefault="001B18E2" w:rsidP="00FE1809">
      <w:pPr>
        <w:pStyle w:val="Prrafodelista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IMPORTANTE: Retención a cuenta. </w:t>
      </w:r>
      <w:r w:rsidRPr="001B18E2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La persona que adquiere el inmueble, sea o no residente, está obligada a retener e ingresar en el Tesoro Público el 3% de la contraprestación acordada. Esta retención tiene para el vendedor el carácter de pago a cuenta del impuesto que corresponda por la ganancia derivada de la transmisión.</w:t>
      </w:r>
    </w:p>
    <w:p w14:paraId="76162BC1" w14:textId="3FDC7960" w:rsidR="003C3576" w:rsidRPr="003C3576" w:rsidRDefault="00C175FD" w:rsidP="00FE180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lastRenderedPageBreak/>
        <w:t>En los dos primeros casos, el tipo de gravamen aplicable sobre la renta obtenida es el general vigente</w:t>
      </w:r>
    </w:p>
    <w:p w14:paraId="5B4EE1EF" w14:textId="7CAC4CAD" w:rsidR="003C3576" w:rsidRPr="003C3576" w:rsidRDefault="003C3576" w:rsidP="00FE1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Residentes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UE, Islandia, Noruega y, Liechtenstein: 19%</w:t>
      </w:r>
    </w:p>
    <w:p w14:paraId="7C3E7A2B" w14:textId="77777777" w:rsidR="003C3576" w:rsidRPr="003C3576" w:rsidRDefault="003C3576" w:rsidP="00FE18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Resto de contribuyentes: 24%</w:t>
      </w:r>
    </w:p>
    <w:p w14:paraId="685F8C87" w14:textId="2CE76285" w:rsidR="003C3576" w:rsidRDefault="00C175FD" w:rsidP="00FE180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Para el caso de venta de inmueble, e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l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3C3576" w:rsidRPr="003C357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ES"/>
          <w14:ligatures w14:val="none"/>
        </w:rPr>
        <w:t>tipo de gravamen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aplicable 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para todos los No Residentes personas físicas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es el 19%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. De este importe se restará la cantidad retenida por el comprador en el momento de la venta.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Si la retención 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hubiera sido 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superior a l</w:t>
      </w:r>
      <w:r w:rsidR="004412E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o que corresponde pagar</w:t>
      </w:r>
      <w:r w:rsidR="003C3576" w:rsidRPr="003C3576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, se podrá obtener la devolución del exceso.</w:t>
      </w:r>
    </w:p>
    <w:p w14:paraId="06470EFE" w14:textId="4E2D5C6B" w:rsidR="004412E0" w:rsidRDefault="004412E0" w:rsidP="00FE180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Si usted es No Residente en España, y es dueño de una vivienda, no dude en ponerse en contacto con nuestros profesionales para un asesoramiento personalizado.</w:t>
      </w:r>
    </w:p>
    <w:sectPr w:rsidR="004412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5892" w14:textId="77777777" w:rsidR="00C61671" w:rsidRDefault="00C61671" w:rsidP="00B55AF5">
      <w:pPr>
        <w:spacing w:after="0" w:line="240" w:lineRule="auto"/>
      </w:pPr>
      <w:r>
        <w:separator/>
      </w:r>
    </w:p>
  </w:endnote>
  <w:endnote w:type="continuationSeparator" w:id="0">
    <w:p w14:paraId="5B5CB1DB" w14:textId="77777777" w:rsidR="00C61671" w:rsidRDefault="00C61671" w:rsidP="00B5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396D" w14:textId="77777777" w:rsidR="00C61671" w:rsidRDefault="00C61671" w:rsidP="00B55AF5">
      <w:pPr>
        <w:spacing w:after="0" w:line="240" w:lineRule="auto"/>
      </w:pPr>
      <w:r>
        <w:separator/>
      </w:r>
    </w:p>
  </w:footnote>
  <w:footnote w:type="continuationSeparator" w:id="0">
    <w:p w14:paraId="6A05A743" w14:textId="77777777" w:rsidR="00C61671" w:rsidRDefault="00C61671" w:rsidP="00B5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8B70" w14:textId="3980EAB1" w:rsidR="00B55AF5" w:rsidRDefault="002B446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7D35B" wp14:editId="4B430DA4">
          <wp:simplePos x="0" y="0"/>
          <wp:positionH relativeFrom="column">
            <wp:posOffset>-40549</wp:posOffset>
          </wp:positionH>
          <wp:positionV relativeFrom="paragraph">
            <wp:posOffset>7620</wp:posOffset>
          </wp:positionV>
          <wp:extent cx="1393372" cy="696686"/>
          <wp:effectExtent l="0" t="0" r="0" b="8255"/>
          <wp:wrapNone/>
          <wp:docPr id="1950096685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096685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212" cy="69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A2BF0" w14:textId="29786927" w:rsidR="00B55AF5" w:rsidRDefault="00B55AF5">
    <w:pPr>
      <w:pStyle w:val="Encabezado"/>
    </w:pPr>
  </w:p>
  <w:p w14:paraId="344CAB3E" w14:textId="77777777" w:rsidR="00B55AF5" w:rsidRDefault="00B55AF5">
    <w:pPr>
      <w:pStyle w:val="Encabezado"/>
    </w:pPr>
  </w:p>
  <w:p w14:paraId="78291866" w14:textId="60E064DC" w:rsidR="00B55AF5" w:rsidRDefault="00B55AF5">
    <w:pPr>
      <w:pStyle w:val="Encabezado"/>
    </w:pPr>
  </w:p>
  <w:p w14:paraId="3B71B248" w14:textId="281E9D2F" w:rsidR="00B55AF5" w:rsidRDefault="00B55AF5">
    <w:pPr>
      <w:pStyle w:val="Encabezado"/>
    </w:pPr>
  </w:p>
  <w:p w14:paraId="4EC8E392" w14:textId="77777777" w:rsidR="002B4463" w:rsidRDefault="002B4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0BE"/>
    <w:multiLevelType w:val="multilevel"/>
    <w:tmpl w:val="693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C28"/>
    <w:multiLevelType w:val="multilevel"/>
    <w:tmpl w:val="F7A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6AF5"/>
    <w:multiLevelType w:val="multilevel"/>
    <w:tmpl w:val="EB1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35FD4"/>
    <w:multiLevelType w:val="multilevel"/>
    <w:tmpl w:val="48C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262B8"/>
    <w:multiLevelType w:val="multilevel"/>
    <w:tmpl w:val="091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B3A57"/>
    <w:multiLevelType w:val="multilevel"/>
    <w:tmpl w:val="C808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03ABB"/>
    <w:multiLevelType w:val="multilevel"/>
    <w:tmpl w:val="A13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82573"/>
    <w:multiLevelType w:val="multilevel"/>
    <w:tmpl w:val="B10A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80AC1"/>
    <w:multiLevelType w:val="multilevel"/>
    <w:tmpl w:val="729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768C2"/>
    <w:multiLevelType w:val="multilevel"/>
    <w:tmpl w:val="5632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D7E49"/>
    <w:multiLevelType w:val="multilevel"/>
    <w:tmpl w:val="C316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8473B"/>
    <w:multiLevelType w:val="multilevel"/>
    <w:tmpl w:val="E76E1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A16F7"/>
    <w:multiLevelType w:val="multilevel"/>
    <w:tmpl w:val="6FD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37830">
    <w:abstractNumId w:val="10"/>
  </w:num>
  <w:num w:numId="2" w16cid:durableId="1061053376">
    <w:abstractNumId w:val="2"/>
  </w:num>
  <w:num w:numId="3" w16cid:durableId="1992101509">
    <w:abstractNumId w:val="9"/>
  </w:num>
  <w:num w:numId="4" w16cid:durableId="1960605701">
    <w:abstractNumId w:val="4"/>
  </w:num>
  <w:num w:numId="5" w16cid:durableId="135729739">
    <w:abstractNumId w:val="11"/>
  </w:num>
  <w:num w:numId="6" w16cid:durableId="389159572">
    <w:abstractNumId w:val="0"/>
  </w:num>
  <w:num w:numId="7" w16cid:durableId="1787237258">
    <w:abstractNumId w:val="6"/>
  </w:num>
  <w:num w:numId="8" w16cid:durableId="36205680">
    <w:abstractNumId w:val="1"/>
  </w:num>
  <w:num w:numId="9" w16cid:durableId="1860465263">
    <w:abstractNumId w:val="7"/>
  </w:num>
  <w:num w:numId="10" w16cid:durableId="1866362348">
    <w:abstractNumId w:val="8"/>
  </w:num>
  <w:num w:numId="11" w16cid:durableId="67463794">
    <w:abstractNumId w:val="5"/>
  </w:num>
  <w:num w:numId="12" w16cid:durableId="1323698066">
    <w:abstractNumId w:val="12"/>
  </w:num>
  <w:num w:numId="13" w16cid:durableId="24766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76"/>
    <w:rsid w:val="001B18E2"/>
    <w:rsid w:val="002B4463"/>
    <w:rsid w:val="003C3576"/>
    <w:rsid w:val="004412E0"/>
    <w:rsid w:val="004E18EE"/>
    <w:rsid w:val="00542482"/>
    <w:rsid w:val="00574756"/>
    <w:rsid w:val="009F586D"/>
    <w:rsid w:val="00B55AF5"/>
    <w:rsid w:val="00BB408A"/>
    <w:rsid w:val="00C175FD"/>
    <w:rsid w:val="00C61671"/>
    <w:rsid w:val="00C66670"/>
    <w:rsid w:val="00CB79C6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F5F79"/>
  <w15:chartTrackingRefBased/>
  <w15:docId w15:val="{B9FACEEA-8A90-4DDD-AB22-73B2CAF3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C3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3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35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5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35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35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35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35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35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35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5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35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35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3576"/>
    <w:rPr>
      <w:b/>
      <w:bCs/>
    </w:rPr>
  </w:style>
  <w:style w:type="paragraph" w:customStyle="1" w:styleId="margen-inf">
    <w:name w:val="margen-inf"/>
    <w:basedOn w:val="Normal"/>
    <w:rsid w:val="003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C3576"/>
    <w:rPr>
      <w:color w:val="0000FF"/>
      <w:u w:val="single"/>
    </w:rPr>
  </w:style>
  <w:style w:type="paragraph" w:customStyle="1" w:styleId="border">
    <w:name w:val="border"/>
    <w:basedOn w:val="Normal"/>
    <w:rsid w:val="003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letrita">
    <w:name w:val="letrita"/>
    <w:basedOn w:val="Normal"/>
    <w:rsid w:val="003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d-none">
    <w:name w:val="d-none"/>
    <w:basedOn w:val="Fuentedeprrafopredeter"/>
    <w:rsid w:val="003C3576"/>
  </w:style>
  <w:style w:type="paragraph" w:styleId="Encabezado">
    <w:name w:val="header"/>
    <w:basedOn w:val="Normal"/>
    <w:link w:val="EncabezadoCar"/>
    <w:uiPriority w:val="99"/>
    <w:unhideWhenUsed/>
    <w:rsid w:val="00B5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AF5"/>
  </w:style>
  <w:style w:type="paragraph" w:styleId="Piedepgina">
    <w:name w:val="footer"/>
    <w:basedOn w:val="Normal"/>
    <w:link w:val="PiedepginaCar"/>
    <w:uiPriority w:val="99"/>
    <w:unhideWhenUsed/>
    <w:rsid w:val="00B5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88290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0734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9760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79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3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59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23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1937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70631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88933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4498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68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33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44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05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5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76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668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58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728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71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976209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795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6560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8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69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1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69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5915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659779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40649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9976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64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94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88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8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685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99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69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53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95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22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321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</w:div>
      </w:divsChild>
    </w:div>
    <w:div w:id="1386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Gutierrez Palomar</dc:creator>
  <cp:keywords/>
  <dc:description/>
  <cp:lastModifiedBy>Blanca Gutierrez Palomar</cp:lastModifiedBy>
  <cp:revision>5</cp:revision>
  <dcterms:created xsi:type="dcterms:W3CDTF">2024-01-18T11:15:00Z</dcterms:created>
  <dcterms:modified xsi:type="dcterms:W3CDTF">2024-01-18T12:13:00Z</dcterms:modified>
</cp:coreProperties>
</file>